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052A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4C80AFE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7FEA2BAD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A1"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D4BE1B9" w14:textId="77777777" w:rsidR="00720F5A" w:rsidRDefault="00720F5A" w:rsidP="00720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261833B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08C5CA4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CF0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F7B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98F0D2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B784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1A9E" w14:textId="77777777" w:rsidR="005E0AF7" w:rsidRPr="005E0AF7" w:rsidRDefault="00021DA1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A1">
              <w:rPr>
                <w:rFonts w:ascii="Times New Roman" w:hAnsi="Times New Roman"/>
                <w:sz w:val="24"/>
              </w:rPr>
              <w:t>абочая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</w:t>
            </w:r>
            <w:r>
              <w:rPr>
                <w:rFonts w:ascii="Times New Roman" w:hAnsi="Times New Roman"/>
                <w:sz w:val="24"/>
              </w:rPr>
              <w:t>мии, а также на основе П</w:t>
            </w:r>
            <w:r w:rsidRPr="00021DA1">
              <w:rPr>
                <w:rFonts w:ascii="Times New Roman" w:hAnsi="Times New Roman"/>
                <w:sz w:val="24"/>
              </w:rPr>
              <w:t>рограммы воспитания обучающихся при получении основного общего образования и с учётом 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 (утв. Решением Коллегии Минпросвещения России, протокол от 03.12.2019 N ПК-4вн).</w:t>
            </w:r>
          </w:p>
        </w:tc>
      </w:tr>
      <w:tr w:rsidR="005E0AF7" w:rsidRPr="005E0AF7" w14:paraId="2776B74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086E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FC54DAF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17CE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14:paraId="7597FC85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62BF6D7B" w14:textId="77777777"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14:paraId="64D7E890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4A01D732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14:paraId="43A96ECF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560CC647" w14:textId="77777777"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14:paraId="431F6BC8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13CB0AB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7CDB" w14:textId="77777777" w:rsidR="005E0AF7" w:rsidRPr="005E0AF7" w:rsidRDefault="005E0AF7" w:rsidP="00021DA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862C" w14:textId="77777777" w:rsidR="005E0AF7" w:rsidRPr="001D2C9B" w:rsidRDefault="00BA428E" w:rsidP="00021DA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химии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6F6617CB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720F5A"/>
    <w:rsid w:val="00737E22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A599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17</cp:revision>
  <dcterms:created xsi:type="dcterms:W3CDTF">2022-08-23T20:52:00Z</dcterms:created>
  <dcterms:modified xsi:type="dcterms:W3CDTF">2025-10-17T11:18:00Z</dcterms:modified>
</cp:coreProperties>
</file>